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B4230" w14:textId="77777777" w:rsidR="003C301D" w:rsidRPr="00BC16B4" w:rsidRDefault="00841FA4" w:rsidP="00681E8E">
      <w:pPr>
        <w:spacing w:after="0" w:line="240" w:lineRule="auto"/>
        <w:rPr>
          <w:rFonts w:asciiTheme="minorBidi" w:hAnsiTheme="minorBidi"/>
          <w:b/>
          <w:bCs/>
          <w:sz w:val="30"/>
          <w:szCs w:val="30"/>
        </w:rPr>
      </w:pPr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1AF14937" w14:textId="77777777" w:rsidR="002A061A" w:rsidRPr="00BC16B4" w:rsidRDefault="002A061A" w:rsidP="00681E8E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</w:p>
    <w:p w14:paraId="7972D792" w14:textId="77777777" w:rsidR="00BC16B4" w:rsidRPr="00BC16B4" w:rsidRDefault="00232D00" w:rsidP="00681E8E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BC16B4">
        <w:rPr>
          <w:rFonts w:asciiTheme="minorBidi" w:hAnsiTheme="minorBidi"/>
          <w:b/>
          <w:bCs/>
          <w:sz w:val="30"/>
          <w:szCs w:val="30"/>
          <w:cs/>
        </w:rPr>
        <w:t xml:space="preserve">ธุรกิจเคมิคอลส์ </w:t>
      </w:r>
      <w:r w:rsidR="0035583E" w:rsidRPr="00BC16B4">
        <w:rPr>
          <w:rFonts w:asciiTheme="minorBidi" w:hAnsiTheme="minorBidi"/>
          <w:b/>
          <w:bCs/>
          <w:sz w:val="30"/>
          <w:szCs w:val="30"/>
          <w:cs/>
        </w:rPr>
        <w:t>เอสซีจี คว้า</w:t>
      </w:r>
      <w:r w:rsidR="003C301D" w:rsidRPr="00BC16B4">
        <w:rPr>
          <w:rFonts w:asciiTheme="minorBidi" w:hAnsiTheme="minorBidi"/>
          <w:b/>
          <w:bCs/>
          <w:sz w:val="30"/>
          <w:szCs w:val="30"/>
          <w:cs/>
        </w:rPr>
        <w:t xml:space="preserve">รางวัล </w:t>
      </w:r>
      <w:r w:rsidR="003C301D" w:rsidRPr="00BC16B4">
        <w:rPr>
          <w:rFonts w:asciiTheme="minorBidi" w:hAnsiTheme="minorBidi"/>
          <w:b/>
          <w:bCs/>
          <w:sz w:val="30"/>
          <w:szCs w:val="30"/>
        </w:rPr>
        <w:t>CSR</w:t>
      </w:r>
      <w:r w:rsidR="003C301D" w:rsidRPr="00BC16B4">
        <w:rPr>
          <w:rFonts w:asciiTheme="minorBidi" w:hAnsiTheme="minorBidi"/>
          <w:b/>
          <w:bCs/>
          <w:sz w:val="30"/>
          <w:szCs w:val="30"/>
          <w:cs/>
        </w:rPr>
        <w:t>-</w:t>
      </w:r>
      <w:r w:rsidR="003C301D" w:rsidRPr="00BC16B4">
        <w:rPr>
          <w:rFonts w:asciiTheme="minorBidi" w:hAnsiTheme="minorBidi"/>
          <w:b/>
          <w:bCs/>
          <w:sz w:val="30"/>
          <w:szCs w:val="30"/>
        </w:rPr>
        <w:t>DIW Continuous Award</w:t>
      </w:r>
      <w:r w:rsidR="00963300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B66E6" w:rsidRPr="00BC16B4">
        <w:rPr>
          <w:rFonts w:asciiTheme="minorBidi" w:hAnsiTheme="minorBidi"/>
          <w:b/>
          <w:bCs/>
          <w:sz w:val="30"/>
          <w:szCs w:val="30"/>
          <w:cs/>
        </w:rPr>
        <w:t xml:space="preserve">ประจำปี </w:t>
      </w:r>
      <w:r w:rsidR="007B66E6" w:rsidRPr="00BC16B4">
        <w:rPr>
          <w:rFonts w:asciiTheme="minorBidi" w:hAnsiTheme="minorBidi"/>
          <w:b/>
          <w:bCs/>
          <w:sz w:val="30"/>
          <w:szCs w:val="30"/>
        </w:rPr>
        <w:t>2563</w:t>
      </w:r>
      <w:r w:rsidR="00792D9A" w:rsidRPr="00BC16B4">
        <w:rPr>
          <w:rFonts w:asciiTheme="minorBidi" w:hAnsiTheme="minorBidi"/>
          <w:b/>
          <w:bCs/>
          <w:sz w:val="30"/>
          <w:szCs w:val="30"/>
          <w:cs/>
        </w:rPr>
        <w:t xml:space="preserve">                           </w:t>
      </w:r>
      <w:r w:rsidR="0035583E" w:rsidRPr="00BC16B4">
        <w:rPr>
          <w:rFonts w:asciiTheme="minorBidi" w:hAnsiTheme="minorBidi"/>
          <w:b/>
          <w:bCs/>
          <w:sz w:val="30"/>
          <w:szCs w:val="30"/>
          <w:cs/>
        </w:rPr>
        <w:t xml:space="preserve">  </w:t>
      </w:r>
    </w:p>
    <w:p w14:paraId="764FCE67" w14:textId="155B67ED" w:rsidR="001C0A0F" w:rsidRPr="00BC16B4" w:rsidRDefault="001C0A0F" w:rsidP="00681E8E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BC16B4">
        <w:rPr>
          <w:rFonts w:asciiTheme="minorBidi" w:hAnsiTheme="minorBidi"/>
          <w:b/>
          <w:bCs/>
          <w:sz w:val="30"/>
          <w:szCs w:val="30"/>
          <w:cs/>
        </w:rPr>
        <w:t>มุ่งมั่นยกระดับคุณภาพชีวิตชุมชน ส่งเสริม</w:t>
      </w:r>
      <w:r w:rsidR="00160677" w:rsidRPr="00BC16B4">
        <w:rPr>
          <w:rFonts w:asciiTheme="minorBidi" w:hAnsiTheme="minorBidi"/>
          <w:b/>
          <w:bCs/>
          <w:sz w:val="30"/>
          <w:szCs w:val="30"/>
          <w:cs/>
        </w:rPr>
        <w:t>การใช้ทรัพยากรให้เกิดประโยชน์สูงสุด</w:t>
      </w:r>
      <w:r w:rsidR="00FD617C" w:rsidRPr="00BC16B4">
        <w:rPr>
          <w:rFonts w:asciiTheme="minorBidi" w:hAnsiTheme="minorBidi"/>
          <w:b/>
          <w:bCs/>
          <w:sz w:val="30"/>
          <w:szCs w:val="30"/>
          <w:cs/>
        </w:rPr>
        <w:t xml:space="preserve"> เพื่อการพัฒนาอย่างยั่งยืน</w:t>
      </w:r>
      <w:r w:rsidR="00160677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65CE8436" w14:textId="0C54A1FF" w:rsidR="00F60085" w:rsidRPr="00BC16B4" w:rsidRDefault="00F60085" w:rsidP="00681E8E">
      <w:pPr>
        <w:spacing w:after="0" w:line="240" w:lineRule="auto"/>
        <w:rPr>
          <w:rFonts w:asciiTheme="minorBidi" w:hAnsiTheme="minorBidi"/>
          <w:b/>
          <w:bCs/>
          <w:sz w:val="30"/>
          <w:szCs w:val="30"/>
        </w:rPr>
      </w:pPr>
    </w:p>
    <w:p w14:paraId="027E5C59" w14:textId="57995C84" w:rsidR="002A061A" w:rsidRPr="00BC16B4" w:rsidRDefault="00F60085" w:rsidP="00681E8E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C16B4">
        <w:rPr>
          <w:rFonts w:asciiTheme="minorBidi" w:hAnsiTheme="minorBidi"/>
          <w:b/>
          <w:bCs/>
          <w:sz w:val="30"/>
          <w:szCs w:val="30"/>
        </w:rPr>
        <w:tab/>
      </w:r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 xml:space="preserve"> เอสซี</w:t>
      </w:r>
      <w:r w:rsidR="007B66E6" w:rsidRPr="00BC16B4">
        <w:rPr>
          <w:rFonts w:asciiTheme="minorBidi" w:hAnsiTheme="minorBidi"/>
          <w:b/>
          <w:bCs/>
          <w:sz w:val="30"/>
          <w:szCs w:val="30"/>
          <w:cs/>
        </w:rPr>
        <w:t>จี</w:t>
      </w:r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>ได้แก่ บริษัท มาบตาพุดโอ</w:t>
      </w:r>
      <w:proofErr w:type="spellStart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>เลฟินส์</w:t>
      </w:r>
      <w:proofErr w:type="spellEnd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 xml:space="preserve"> จำกัด บริษัท ระยองโอ</w:t>
      </w:r>
      <w:proofErr w:type="spellStart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>เลฟินส์</w:t>
      </w:r>
      <w:proofErr w:type="spellEnd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 xml:space="preserve"> จำกัด บริษัท มาบตาพุด แทง</w:t>
      </w:r>
      <w:proofErr w:type="spellStart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>ค์</w:t>
      </w:r>
      <w:proofErr w:type="spellEnd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proofErr w:type="spellStart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>เทอร์มินัล</w:t>
      </w:r>
      <w:proofErr w:type="spellEnd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 xml:space="preserve"> จำกัด และบริษัท ระยอง </w:t>
      </w:r>
      <w:proofErr w:type="spellStart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>เทอร์มินัล</w:t>
      </w:r>
      <w:proofErr w:type="spellEnd"/>
      <w:r w:rsidR="004D2312" w:rsidRPr="00BC16B4">
        <w:rPr>
          <w:rFonts w:asciiTheme="minorBidi" w:hAnsiTheme="minorBidi"/>
          <w:b/>
          <w:bCs/>
          <w:sz w:val="30"/>
          <w:szCs w:val="30"/>
          <w:cs/>
        </w:rPr>
        <w:t xml:space="preserve"> จำกัด </w:t>
      </w:r>
      <w:r w:rsidR="00515E82" w:rsidRPr="00BC16B4">
        <w:rPr>
          <w:rFonts w:asciiTheme="minorBidi" w:hAnsiTheme="minorBidi"/>
          <w:b/>
          <w:bCs/>
          <w:sz w:val="30"/>
          <w:szCs w:val="30"/>
          <w:cs/>
        </w:rPr>
        <w:t>รับ</w:t>
      </w:r>
      <w:r w:rsidR="007A0906" w:rsidRPr="00BC16B4">
        <w:rPr>
          <w:rFonts w:asciiTheme="minorBidi" w:hAnsiTheme="minorBidi"/>
          <w:b/>
          <w:bCs/>
          <w:sz w:val="30"/>
          <w:szCs w:val="30"/>
          <w:cs/>
        </w:rPr>
        <w:t>โล่รางวัล</w:t>
      </w:r>
      <w:r w:rsidR="000969C7" w:rsidRPr="00BC16B4">
        <w:rPr>
          <w:rFonts w:asciiTheme="minorBidi" w:hAnsiTheme="minorBidi"/>
          <w:b/>
          <w:bCs/>
          <w:sz w:val="30"/>
          <w:szCs w:val="30"/>
          <w:cs/>
        </w:rPr>
        <w:t>เกียรติยศ</w:t>
      </w:r>
      <w:r w:rsidR="007B66E6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681E8E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="004A5036" w:rsidRPr="00BC16B4">
        <w:rPr>
          <w:rFonts w:asciiTheme="minorBidi" w:hAnsiTheme="minorBidi"/>
          <w:b/>
          <w:bCs/>
          <w:sz w:val="30"/>
          <w:szCs w:val="30"/>
          <w:cs/>
        </w:rPr>
        <w:t>โครงการส่งเสริมอุตสาหกรรมให้มีความรับผิดชอบต่อสังคมและชุมชนอย่างยั่งยืน</w:t>
      </w:r>
      <w:r w:rsidR="007A0906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4A5036" w:rsidRPr="00BC16B4">
        <w:rPr>
          <w:rFonts w:asciiTheme="minorBidi" w:hAnsiTheme="minorBidi"/>
          <w:b/>
          <w:bCs/>
          <w:sz w:val="30"/>
          <w:szCs w:val="30"/>
          <w:cs/>
        </w:rPr>
        <w:t>(</w:t>
      </w:r>
      <w:r w:rsidR="007A0906" w:rsidRPr="00BC16B4">
        <w:rPr>
          <w:rFonts w:asciiTheme="minorBidi" w:hAnsiTheme="minorBidi"/>
          <w:b/>
          <w:bCs/>
          <w:sz w:val="30"/>
          <w:szCs w:val="30"/>
        </w:rPr>
        <w:t>CSR</w:t>
      </w:r>
      <w:r w:rsidR="007A0906" w:rsidRPr="00BC16B4">
        <w:rPr>
          <w:rFonts w:asciiTheme="minorBidi" w:hAnsiTheme="minorBidi"/>
          <w:b/>
          <w:bCs/>
          <w:sz w:val="30"/>
          <w:szCs w:val="30"/>
          <w:cs/>
        </w:rPr>
        <w:t>-</w:t>
      </w:r>
      <w:r w:rsidR="007A0906" w:rsidRPr="00BC16B4">
        <w:rPr>
          <w:rFonts w:asciiTheme="minorBidi" w:hAnsiTheme="minorBidi"/>
          <w:b/>
          <w:bCs/>
          <w:sz w:val="30"/>
          <w:szCs w:val="30"/>
        </w:rPr>
        <w:t>DIW C</w:t>
      </w:r>
      <w:r w:rsidR="004A5036" w:rsidRPr="00BC16B4">
        <w:rPr>
          <w:rFonts w:asciiTheme="minorBidi" w:hAnsiTheme="minorBidi"/>
          <w:b/>
          <w:bCs/>
          <w:sz w:val="30"/>
          <w:szCs w:val="30"/>
        </w:rPr>
        <w:t>ontinuous</w:t>
      </w:r>
      <w:r w:rsidR="004A5036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4A5036" w:rsidRPr="00BC16B4">
        <w:rPr>
          <w:rFonts w:asciiTheme="minorBidi" w:hAnsiTheme="minorBidi"/>
          <w:b/>
          <w:bCs/>
          <w:sz w:val="30"/>
          <w:szCs w:val="30"/>
        </w:rPr>
        <w:t>Award</w:t>
      </w:r>
      <w:r w:rsidR="004A5036" w:rsidRPr="00BC16B4">
        <w:rPr>
          <w:rFonts w:asciiTheme="minorBidi" w:hAnsiTheme="minorBidi"/>
          <w:b/>
          <w:bCs/>
          <w:sz w:val="30"/>
          <w:szCs w:val="30"/>
          <w:cs/>
        </w:rPr>
        <w:t xml:space="preserve">) ประจำปี </w:t>
      </w:r>
      <w:r w:rsidR="004A5036" w:rsidRPr="00BC16B4">
        <w:rPr>
          <w:rFonts w:asciiTheme="minorBidi" w:hAnsiTheme="minorBidi"/>
          <w:b/>
          <w:bCs/>
          <w:sz w:val="30"/>
          <w:szCs w:val="30"/>
        </w:rPr>
        <w:t>2563</w:t>
      </w:r>
      <w:r w:rsidR="00681E8E">
        <w:rPr>
          <w:rFonts w:asciiTheme="minorBidi" w:hAnsiTheme="minorBidi" w:hint="cs"/>
          <w:b/>
          <w:bCs/>
          <w:sz w:val="30"/>
          <w:szCs w:val="30"/>
          <w:cs/>
        </w:rPr>
        <w:t>”</w:t>
      </w:r>
      <w:r w:rsidR="004A5036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A0906" w:rsidRPr="00BC16B4">
        <w:rPr>
          <w:rFonts w:asciiTheme="minorBidi" w:hAnsiTheme="minorBidi"/>
          <w:b/>
          <w:bCs/>
          <w:sz w:val="30"/>
          <w:szCs w:val="30"/>
          <w:cs/>
        </w:rPr>
        <w:t>จากกรมโรงงานอุตสาหกรรม กระทรวงอุตสาหกรรม</w:t>
      </w:r>
      <w:r w:rsidR="004047BB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B7EEB" w:rsidRPr="00BC16B4">
        <w:rPr>
          <w:rFonts w:asciiTheme="minorBidi" w:hAnsiTheme="minorBidi"/>
          <w:b/>
          <w:bCs/>
          <w:sz w:val="30"/>
          <w:szCs w:val="30"/>
          <w:cs/>
        </w:rPr>
        <w:t>โดยมี</w:t>
      </w:r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 xml:space="preserve">นายประกอบ วิวิธจินดา อธิบดีกรมโรงงานอุตสาหกรรม เป็นประธานในพิธี </w:t>
      </w:r>
      <w:r w:rsidR="005A4288" w:rsidRPr="00BC16B4">
        <w:rPr>
          <w:rFonts w:asciiTheme="minorBidi" w:hAnsiTheme="minorBidi"/>
          <w:b/>
          <w:bCs/>
          <w:sz w:val="30"/>
          <w:szCs w:val="30"/>
          <w:cs/>
        </w:rPr>
        <w:t xml:space="preserve">ทั้งนี้ </w:t>
      </w:r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 xml:space="preserve"> เอสซีจี </w:t>
      </w:r>
      <w:r w:rsidR="00FD617C" w:rsidRPr="00BC16B4">
        <w:rPr>
          <w:rFonts w:asciiTheme="minorBidi" w:hAnsiTheme="minorBidi"/>
          <w:b/>
          <w:bCs/>
          <w:sz w:val="30"/>
          <w:szCs w:val="30"/>
          <w:cs/>
        </w:rPr>
        <w:t>มุ่ง</w:t>
      </w:r>
      <w:r w:rsidR="001C0A0F" w:rsidRPr="00BC16B4">
        <w:rPr>
          <w:rFonts w:asciiTheme="minorBidi" w:hAnsiTheme="minorBidi"/>
          <w:b/>
          <w:bCs/>
          <w:sz w:val="30"/>
          <w:szCs w:val="30"/>
          <w:cs/>
        </w:rPr>
        <w:t xml:space="preserve">เน้นการยกระดับคุณภาพชีวิตชุมชน </w:t>
      </w:r>
      <w:r w:rsidR="00160677" w:rsidRPr="00BC16B4">
        <w:rPr>
          <w:rFonts w:asciiTheme="minorBidi" w:hAnsiTheme="minorBidi"/>
          <w:b/>
          <w:bCs/>
          <w:sz w:val="30"/>
          <w:szCs w:val="30"/>
          <w:cs/>
        </w:rPr>
        <w:t>ส่งเสริมการใช้ทรัพยากรให้เกิดประโยชน์สูงสุดตามหลักเศรษ</w:t>
      </w:r>
      <w:r w:rsidR="00681E8E">
        <w:rPr>
          <w:rFonts w:asciiTheme="minorBidi" w:hAnsiTheme="minorBidi"/>
          <w:b/>
          <w:bCs/>
          <w:sz w:val="30"/>
          <w:szCs w:val="30"/>
          <w:cs/>
        </w:rPr>
        <w:t>ฐกิจหมุนเวียน (</w:t>
      </w:r>
      <w:r w:rsidR="00681E8E">
        <w:rPr>
          <w:rFonts w:asciiTheme="minorBidi" w:hAnsiTheme="minorBidi"/>
          <w:b/>
          <w:bCs/>
          <w:sz w:val="30"/>
          <w:szCs w:val="30"/>
        </w:rPr>
        <w:t>Circular Economy</w:t>
      </w:r>
      <w:r w:rsidR="00681E8E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="002B7EEB" w:rsidRPr="00BC16B4">
        <w:rPr>
          <w:rFonts w:asciiTheme="minorBidi" w:hAnsiTheme="minorBidi"/>
          <w:b/>
          <w:bCs/>
          <w:sz w:val="30"/>
          <w:szCs w:val="30"/>
          <w:cs/>
        </w:rPr>
        <w:t xml:space="preserve">และลดภาวะโลกร้อน </w:t>
      </w:r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>โดยมี</w:t>
      </w:r>
      <w:r w:rsidR="00792D9A" w:rsidRPr="00BC16B4">
        <w:rPr>
          <w:rFonts w:asciiTheme="minorBidi" w:hAnsiTheme="minorBidi"/>
          <w:b/>
          <w:bCs/>
          <w:sz w:val="30"/>
          <w:szCs w:val="30"/>
          <w:cs/>
        </w:rPr>
        <w:t>กรอบการดำเนินงานตาม</w:t>
      </w:r>
      <w:r w:rsidR="00416939" w:rsidRPr="00BC16B4">
        <w:rPr>
          <w:rFonts w:asciiTheme="minorBidi" w:hAnsiTheme="minorBidi"/>
          <w:b/>
          <w:bCs/>
          <w:sz w:val="30"/>
          <w:szCs w:val="30"/>
          <w:cs/>
        </w:rPr>
        <w:t xml:space="preserve">มาตรฐาน </w:t>
      </w:r>
      <w:r w:rsidR="00416939" w:rsidRPr="00BC16B4">
        <w:rPr>
          <w:rFonts w:asciiTheme="minorBidi" w:hAnsiTheme="minorBidi"/>
          <w:b/>
          <w:bCs/>
          <w:sz w:val="30"/>
          <w:szCs w:val="30"/>
        </w:rPr>
        <w:t>CSR</w:t>
      </w:r>
      <w:r w:rsidR="00416939" w:rsidRPr="00BC16B4">
        <w:rPr>
          <w:rFonts w:asciiTheme="minorBidi" w:hAnsiTheme="minorBidi"/>
          <w:b/>
          <w:bCs/>
          <w:sz w:val="30"/>
          <w:szCs w:val="30"/>
          <w:cs/>
        </w:rPr>
        <w:t>-</w:t>
      </w:r>
      <w:r w:rsidR="00416939" w:rsidRPr="00BC16B4">
        <w:rPr>
          <w:rFonts w:asciiTheme="minorBidi" w:hAnsiTheme="minorBidi"/>
          <w:b/>
          <w:bCs/>
          <w:sz w:val="30"/>
          <w:szCs w:val="30"/>
        </w:rPr>
        <w:t>DIW</w:t>
      </w:r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11306" w:rsidRPr="00BC16B4">
        <w:rPr>
          <w:rFonts w:asciiTheme="minorBidi" w:hAnsiTheme="minorBidi"/>
          <w:b/>
          <w:bCs/>
          <w:sz w:val="30"/>
          <w:szCs w:val="30"/>
          <w:cs/>
        </w:rPr>
        <w:t>ควบคู่</w:t>
      </w:r>
      <w:r w:rsidR="00416939" w:rsidRPr="00BC16B4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="004D6F8B" w:rsidRPr="00BC16B4">
        <w:rPr>
          <w:rFonts w:asciiTheme="minorBidi" w:hAnsiTheme="minorBidi"/>
          <w:b/>
          <w:bCs/>
          <w:sz w:val="30"/>
          <w:szCs w:val="30"/>
          <w:cs/>
        </w:rPr>
        <w:t xml:space="preserve">เป้าหมายการพัฒนาที่ยั่งยืน หรือ </w:t>
      </w:r>
      <w:r w:rsidR="004D6F8B" w:rsidRPr="00BC16B4">
        <w:rPr>
          <w:rFonts w:asciiTheme="minorBidi" w:hAnsiTheme="minorBidi"/>
          <w:b/>
          <w:bCs/>
          <w:sz w:val="30"/>
          <w:szCs w:val="30"/>
        </w:rPr>
        <w:t xml:space="preserve">SDGs </w:t>
      </w:r>
      <w:r w:rsidR="004D6F8B" w:rsidRPr="00BC16B4">
        <w:rPr>
          <w:rFonts w:asciiTheme="minorBidi" w:hAnsiTheme="minorBidi"/>
          <w:b/>
          <w:bCs/>
          <w:sz w:val="30"/>
          <w:szCs w:val="30"/>
          <w:cs/>
        </w:rPr>
        <w:t>(</w:t>
      </w:r>
      <w:r w:rsidR="004D6F8B" w:rsidRPr="00BC16B4">
        <w:rPr>
          <w:rFonts w:asciiTheme="minorBidi" w:hAnsiTheme="minorBidi"/>
          <w:b/>
          <w:bCs/>
          <w:sz w:val="30"/>
          <w:szCs w:val="30"/>
        </w:rPr>
        <w:t>Sustainable Development Goals</w:t>
      </w:r>
      <w:r w:rsidR="004D6F8B" w:rsidRPr="00BC16B4">
        <w:rPr>
          <w:rFonts w:asciiTheme="minorBidi" w:hAnsiTheme="minorBidi"/>
          <w:b/>
          <w:bCs/>
          <w:sz w:val="30"/>
          <w:szCs w:val="30"/>
          <w:cs/>
        </w:rPr>
        <w:t>) ขององค์การสหประชาชาติ (</w:t>
      </w:r>
      <w:r w:rsidR="004D6F8B" w:rsidRPr="00BC16B4">
        <w:rPr>
          <w:rFonts w:asciiTheme="minorBidi" w:hAnsiTheme="minorBidi"/>
          <w:b/>
          <w:bCs/>
          <w:sz w:val="30"/>
          <w:szCs w:val="30"/>
        </w:rPr>
        <w:t>United Nations</w:t>
      </w:r>
      <w:r w:rsidR="004D6F8B" w:rsidRPr="00BC16B4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4D6F8B" w:rsidRPr="00BC16B4">
        <w:rPr>
          <w:rFonts w:asciiTheme="minorBidi" w:hAnsiTheme="minorBidi"/>
          <w:b/>
          <w:bCs/>
          <w:sz w:val="30"/>
          <w:szCs w:val="30"/>
        </w:rPr>
        <w:t>UN</w:t>
      </w:r>
      <w:r w:rsidR="004D6F8B" w:rsidRPr="00BC16B4">
        <w:rPr>
          <w:rFonts w:asciiTheme="minorBidi" w:hAnsiTheme="minorBidi"/>
          <w:b/>
          <w:bCs/>
          <w:sz w:val="30"/>
          <w:szCs w:val="30"/>
          <w:cs/>
        </w:rPr>
        <w:t>)</w:t>
      </w:r>
      <w:r w:rsidR="00160677" w:rsidRPr="00BC16B4">
        <w:rPr>
          <w:rFonts w:asciiTheme="minorBidi" w:hAnsiTheme="minorBidi"/>
          <w:b/>
          <w:bCs/>
          <w:sz w:val="30"/>
          <w:szCs w:val="30"/>
          <w:cs/>
        </w:rPr>
        <w:t xml:space="preserve"> เพื่อให้เกิดการพัฒนาอย่างยั่งยืนในด้านเศรษฐกิจ สังคม และสิ่งแวดล้อม </w:t>
      </w:r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5AA957C5" w14:textId="4DE6EDCE" w:rsidR="002A061A" w:rsidRPr="00BC16B4" w:rsidRDefault="009E7A1E" w:rsidP="00681E8E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สำหรับ</w:t>
      </w:r>
      <w:r w:rsidR="0071130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กิจการเพื่อสังคม</w:t>
      </w:r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ที่</w:t>
      </w:r>
      <w:r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</w:rPr>
        <w:t xml:space="preserve">4 </w:t>
      </w:r>
      <w:r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บริษัทฯ ใน</w:t>
      </w:r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ธุรกิจ</w:t>
      </w:r>
      <w:proofErr w:type="spellStart"/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เค</w:t>
      </w:r>
      <w:proofErr w:type="spellEnd"/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มิคอ</w:t>
      </w:r>
      <w:proofErr w:type="spellStart"/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ลส์</w:t>
      </w:r>
      <w:proofErr w:type="spellEnd"/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 xml:space="preserve"> เอสซีจี</w:t>
      </w:r>
      <w:r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 xml:space="preserve"> ได้ส่งเสริมและดำเนินการอย่างเป็นรูปธรรม</w:t>
      </w:r>
      <w:r w:rsidR="007B66E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711306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>เช่น</w:t>
      </w:r>
      <w:r w:rsidR="00012F89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012F89" w:rsidRPr="00BC16B4">
        <w:rPr>
          <w:rFonts w:asciiTheme="minorBidi" w:hAnsiTheme="minorBidi"/>
          <w:b/>
          <w:bCs/>
          <w:sz w:val="30"/>
          <w:szCs w:val="30"/>
          <w:cs/>
        </w:rPr>
        <w:t xml:space="preserve">โครงการส่งเสริมวิสาหกิจชุมชนให้เกิดการเติบโตและพัฒนาอย่างต่อเนื่อง </w:t>
      </w:r>
      <w:r w:rsidR="00012F89" w:rsidRPr="00BC16B4">
        <w:rPr>
          <w:rFonts w:asciiTheme="minorBidi" w:hAnsiTheme="minorBidi"/>
          <w:sz w:val="30"/>
          <w:szCs w:val="30"/>
          <w:cs/>
        </w:rPr>
        <w:t xml:space="preserve">เช่น วิสาหกิจรถเช่าชุมชน </w:t>
      </w:r>
      <w:r w:rsidR="00012F89" w:rsidRPr="00BC16B4">
        <w:rPr>
          <w:rFonts w:asciiTheme="minorBidi" w:hAnsiTheme="minorBidi"/>
          <w:sz w:val="30"/>
          <w:szCs w:val="30"/>
        </w:rPr>
        <w:t> </w:t>
      </w:r>
      <w:r w:rsidR="00012F89" w:rsidRPr="00BC16B4">
        <w:rPr>
          <w:rFonts w:asciiTheme="minorBidi" w:hAnsiTheme="minorBidi"/>
          <w:sz w:val="30"/>
          <w:szCs w:val="30"/>
          <w:cs/>
        </w:rPr>
        <w:t xml:space="preserve">วิสาหกิจงานสวน </w:t>
      </w:r>
      <w:r w:rsidR="000023D7" w:rsidRPr="00BC16B4">
        <w:rPr>
          <w:rStyle w:val="wcontent-1605761652732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0A1785" w:rsidRPr="00BC16B4">
        <w:rPr>
          <w:rFonts w:asciiTheme="minorBidi" w:hAnsiTheme="minorBidi"/>
          <w:b/>
          <w:bCs/>
          <w:sz w:val="30"/>
          <w:szCs w:val="30"/>
          <w:cs/>
        </w:rPr>
        <w:t>โครงการปรับปรุงอาคารเพาะพันธุ์สัตว์น้ำ</w:t>
      </w:r>
      <w:r w:rsidR="000A1785" w:rsidRPr="00BC16B4">
        <w:rPr>
          <w:rFonts w:asciiTheme="minorBidi" w:hAnsiTheme="minorBidi"/>
          <w:sz w:val="30"/>
          <w:szCs w:val="30"/>
          <w:cs/>
        </w:rPr>
        <w:t xml:space="preserve"> </w:t>
      </w:r>
      <w:r w:rsidR="000A1785" w:rsidRPr="00BC16B4">
        <w:rPr>
          <w:rFonts w:asciiTheme="minorBidi" w:hAnsiTheme="minorBidi"/>
          <w:b/>
          <w:bCs/>
          <w:sz w:val="30"/>
          <w:szCs w:val="30"/>
          <w:cs/>
        </w:rPr>
        <w:t>กลุ่มประมงเรือเล็กหาดแสงเงิน</w:t>
      </w:r>
      <w:r w:rsidR="000A1785" w:rsidRPr="00BC16B4">
        <w:rPr>
          <w:rFonts w:asciiTheme="minorBidi" w:hAnsiTheme="minorBidi"/>
          <w:sz w:val="30"/>
          <w:szCs w:val="30"/>
          <w:cs/>
        </w:rPr>
        <w:t xml:space="preserve"> เพื่อประโยชน์ในการดำเนินกิจกรรมของกลุ่ม </w:t>
      </w:r>
      <w:r w:rsidR="000A1785" w:rsidRPr="00BC16B4">
        <w:rPr>
          <w:rFonts w:asciiTheme="minorBidi" w:hAnsiTheme="minorBidi"/>
          <w:b/>
          <w:bCs/>
          <w:sz w:val="30"/>
          <w:szCs w:val="30"/>
          <w:cs/>
        </w:rPr>
        <w:t>โครงการพัฒนาฝีมือช่างซ่อมเรือประมง กลุ่มประมงเรือเล็กตากวน-อ่าวประดู่</w:t>
      </w:r>
      <w:r w:rsidR="00C52423" w:rsidRPr="00BC16B4">
        <w:rPr>
          <w:rFonts w:asciiTheme="minorBidi" w:hAnsiTheme="minorBidi"/>
          <w:sz w:val="30"/>
          <w:szCs w:val="30"/>
          <w:cs/>
        </w:rPr>
        <w:t xml:space="preserve"> เพื่อพัฒนาทักษะด้านการซ่อมเรือ </w:t>
      </w:r>
      <w:r w:rsidR="00711306" w:rsidRPr="00BC16B4">
        <w:rPr>
          <w:rFonts w:asciiTheme="minorBidi" w:hAnsiTheme="minorBidi"/>
          <w:sz w:val="30"/>
          <w:szCs w:val="30"/>
          <w:cs/>
        </w:rPr>
        <w:t>ช่วย</w:t>
      </w:r>
      <w:r w:rsidR="00C52423" w:rsidRPr="00BC16B4">
        <w:rPr>
          <w:rFonts w:asciiTheme="minorBidi" w:hAnsiTheme="minorBidi"/>
          <w:sz w:val="30"/>
          <w:szCs w:val="30"/>
          <w:cs/>
        </w:rPr>
        <w:t>สร้างรายได้ให้กับกลุ่มประมง</w:t>
      </w:r>
      <w:r w:rsidR="00711306" w:rsidRPr="00BC16B4">
        <w:rPr>
          <w:rFonts w:asciiTheme="minorBidi" w:hAnsiTheme="minorBidi"/>
          <w:sz w:val="30"/>
          <w:szCs w:val="30"/>
          <w:cs/>
        </w:rPr>
        <w:t>พื้นบ้าน</w:t>
      </w:r>
      <w:r w:rsidR="00C52423" w:rsidRPr="00BC16B4">
        <w:rPr>
          <w:rFonts w:asciiTheme="minorBidi" w:hAnsiTheme="minorBidi"/>
          <w:sz w:val="30"/>
          <w:szCs w:val="30"/>
          <w:cs/>
        </w:rPr>
        <w:t xml:space="preserve"> </w:t>
      </w:r>
      <w:r w:rsidR="002A061A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023D7" w:rsidRPr="00BC16B4">
        <w:rPr>
          <w:rFonts w:asciiTheme="minorBidi" w:hAnsiTheme="minorBidi"/>
          <w:b/>
          <w:bCs/>
          <w:sz w:val="30"/>
          <w:szCs w:val="30"/>
          <w:cs/>
        </w:rPr>
        <w:t>โครงการโรงเรียนไร้ขยะ</w:t>
      </w:r>
      <w:r w:rsidR="00012F89" w:rsidRPr="00BC16B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023D7" w:rsidRPr="00BC16B4">
        <w:rPr>
          <w:rFonts w:asciiTheme="minorBidi" w:hAnsiTheme="minorBidi"/>
          <w:b/>
          <w:bCs/>
          <w:sz w:val="30"/>
          <w:szCs w:val="30"/>
          <w:cs/>
        </w:rPr>
        <w:t>โรงเรียนบ้านมาบตาพุด</w:t>
      </w:r>
      <w:r w:rsidR="000023D7" w:rsidRPr="00BC16B4">
        <w:rPr>
          <w:rFonts w:asciiTheme="minorBidi" w:hAnsiTheme="minorBidi"/>
          <w:sz w:val="30"/>
          <w:szCs w:val="30"/>
          <w:cs/>
        </w:rPr>
        <w:t xml:space="preserve"> </w:t>
      </w:r>
      <w:r w:rsidR="00711306" w:rsidRPr="00BC16B4">
        <w:rPr>
          <w:rFonts w:asciiTheme="minorBidi" w:hAnsiTheme="minorBidi"/>
          <w:sz w:val="30"/>
          <w:szCs w:val="30"/>
          <w:cs/>
        </w:rPr>
        <w:t>เพื่อ</w:t>
      </w:r>
      <w:r w:rsidR="00012F89" w:rsidRPr="00BC16B4">
        <w:rPr>
          <w:rFonts w:asciiTheme="minorBidi" w:hAnsiTheme="minorBidi"/>
          <w:sz w:val="30"/>
          <w:szCs w:val="30"/>
          <w:cs/>
        </w:rPr>
        <w:t>บริหารจัดการขยะในโรงเรียนอย่างเป็นระบบและครบวงจร</w:t>
      </w:r>
      <w:r w:rsidR="002A061A" w:rsidRPr="00BC16B4">
        <w:rPr>
          <w:rFonts w:asciiTheme="minorBidi" w:hAnsiTheme="minorBidi"/>
          <w:sz w:val="30"/>
          <w:szCs w:val="30"/>
          <w:cs/>
        </w:rPr>
        <w:t>ตามหลักเศรษฐกิจหมุนเวียน  และ</w:t>
      </w:r>
      <w:r w:rsidR="00012F89" w:rsidRPr="00BC16B4">
        <w:rPr>
          <w:rFonts w:asciiTheme="minorBidi" w:hAnsiTheme="minorBidi"/>
          <w:b/>
          <w:bCs/>
          <w:sz w:val="30"/>
          <w:szCs w:val="30"/>
          <w:cs/>
        </w:rPr>
        <w:t>โครงการโอ</w:t>
      </w:r>
      <w:proofErr w:type="spellStart"/>
      <w:r w:rsidR="00012F89" w:rsidRPr="00BC16B4">
        <w:rPr>
          <w:rFonts w:asciiTheme="minorBidi" w:hAnsiTheme="minorBidi"/>
          <w:b/>
          <w:bCs/>
          <w:sz w:val="30"/>
          <w:szCs w:val="30"/>
          <w:cs/>
        </w:rPr>
        <w:t>เลฟินส์</w:t>
      </w:r>
      <w:proofErr w:type="spellEnd"/>
      <w:r w:rsidR="00012F89" w:rsidRPr="00BC16B4">
        <w:rPr>
          <w:rFonts w:asciiTheme="minorBidi" w:hAnsiTheme="minorBidi"/>
          <w:b/>
          <w:bCs/>
          <w:sz w:val="30"/>
          <w:szCs w:val="30"/>
          <w:cs/>
        </w:rPr>
        <w:t>ฟุตบอลแคมป์</w:t>
      </w:r>
      <w:r w:rsidR="001C0A0F" w:rsidRPr="00BC16B4">
        <w:rPr>
          <w:rFonts w:asciiTheme="minorBidi" w:hAnsiTheme="minorBidi"/>
          <w:sz w:val="30"/>
          <w:szCs w:val="30"/>
          <w:cs/>
        </w:rPr>
        <w:t xml:space="preserve"> </w:t>
      </w:r>
      <w:r w:rsidR="002A061A" w:rsidRPr="00BC16B4">
        <w:rPr>
          <w:rFonts w:asciiTheme="minorBidi" w:hAnsiTheme="minorBidi"/>
          <w:sz w:val="30"/>
          <w:szCs w:val="30"/>
          <w:cs/>
        </w:rPr>
        <w:t>เพื่อส่งเสริมและพัฒนาทักษะด้านกีฬา</w:t>
      </w:r>
      <w:r w:rsidRPr="00BC16B4">
        <w:rPr>
          <w:rFonts w:asciiTheme="minorBidi" w:hAnsiTheme="minorBidi"/>
          <w:sz w:val="30"/>
          <w:szCs w:val="30"/>
          <w:cs/>
        </w:rPr>
        <w:t>ให้กับ</w:t>
      </w:r>
      <w:r w:rsidR="00711306" w:rsidRPr="00BC16B4">
        <w:rPr>
          <w:rFonts w:asciiTheme="minorBidi" w:hAnsiTheme="minorBidi"/>
          <w:sz w:val="30"/>
          <w:szCs w:val="30"/>
          <w:cs/>
        </w:rPr>
        <w:t>เยาวชน</w:t>
      </w:r>
      <w:r w:rsidR="00012F89" w:rsidRPr="00BC16B4">
        <w:rPr>
          <w:rFonts w:asciiTheme="minorBidi" w:hAnsiTheme="minorBidi"/>
          <w:sz w:val="30"/>
          <w:szCs w:val="30"/>
          <w:cs/>
        </w:rPr>
        <w:t>ในพื้นที่รอบโรงงาน</w:t>
      </w:r>
      <w:r w:rsidR="000A1785" w:rsidRPr="00BC16B4">
        <w:rPr>
          <w:rFonts w:asciiTheme="minorBidi" w:hAnsiTheme="minorBidi"/>
          <w:sz w:val="30"/>
          <w:szCs w:val="30"/>
          <w:cs/>
        </w:rPr>
        <w:t xml:space="preserve"> </w:t>
      </w:r>
      <w:r w:rsidR="00711306" w:rsidRPr="00BC16B4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เป็นต้น</w:t>
      </w:r>
    </w:p>
    <w:p w14:paraId="55DC0653" w14:textId="004D9291" w:rsidR="005F3AA0" w:rsidRPr="00BC16B4" w:rsidRDefault="005F3AA0" w:rsidP="00681E8E">
      <w:pPr>
        <w:spacing w:after="0" w:line="240" w:lineRule="auto"/>
        <w:ind w:firstLine="720"/>
        <w:jc w:val="thaiDistribute"/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</w:pP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ทั้งนี้</w:t>
      </w:r>
      <w:r w:rsidR="0035583E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 xml:space="preserve"> </w:t>
      </w:r>
      <w:r w:rsidR="00792D9A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กรมโรงงาน</w:t>
      </w:r>
      <w:r w:rsidR="007203C5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อุตสาหกรรม</w:t>
      </w:r>
      <w:r w:rsidR="00792D9A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 xml:space="preserve"> กระทรวงอุตสาหกรรม ได้จัดทำ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 xml:space="preserve">มาตรฐาน 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CSR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-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DIW</w:t>
      </w:r>
      <w:r w:rsidR="00792D9A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 xml:space="preserve"> โดยปรับปรุงและพัฒนาจากมาตรฐานสากล </w:t>
      </w:r>
      <w:r w:rsidR="00792D9A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 xml:space="preserve">ISO 26000 </w:t>
      </w:r>
      <w:r w:rsidR="00792D9A"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เพื่อให้สอดคล้องกับการดำเนินงานและขีดความสามารถของผู้ประกอบการไทย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 xml:space="preserve"> ประกอบด้วย 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 xml:space="preserve">7 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ข้อหลัก ได้แก่ การกำกับดูแลองค์กร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Corporate Governance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) สิทธิมนุษยชน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Human Rights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) การปฏิบัติด้านแรงงาน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Labor Practice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) สิ่งแวดล้อม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Environment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) การปฏิบัติที่เป็นธรรม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Fair Operating Practice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) ผู้บริโภค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Consumers Issue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>) และการมีส่วนร่วมต่อสังคมและชุมชน (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  <w:t>Community Involvement and Development</w:t>
      </w:r>
      <w:r w:rsidRPr="00BC16B4"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  <w:cs/>
        </w:rPr>
        <w:t xml:space="preserve">) </w:t>
      </w:r>
    </w:p>
    <w:p w14:paraId="7F6CC670" w14:textId="77777777" w:rsidR="00BC16B4" w:rsidRPr="00BC16B4" w:rsidRDefault="00BC16B4" w:rsidP="00681E8E">
      <w:pPr>
        <w:pStyle w:val="NoSpacing"/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ผู้ที่สนใจติดตามข่าวสาร</w:t>
      </w:r>
      <w:proofErr w:type="spellStart"/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>อื่นๆ</w:t>
      </w:r>
      <w:proofErr w:type="spellEnd"/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ของเอสซีจีได้ที่ </w:t>
      </w:r>
      <w:hyperlink r:id="rId7" w:history="1"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https</w:t>
        </w:r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  <w:cs/>
          </w:rPr>
          <w:t>://</w:t>
        </w:r>
        <w:proofErr w:type="spellStart"/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scgnewschannel</w:t>
        </w:r>
        <w:proofErr w:type="spellEnd"/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  <w:cs/>
          </w:rPr>
          <w:t>.</w:t>
        </w:r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com</w:t>
        </w:r>
      </w:hyperlink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BC16B4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8" w:history="1">
        <w:proofErr w:type="spellStart"/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scgnewschannel</w:t>
        </w:r>
        <w:proofErr w:type="spellEnd"/>
      </w:hyperlink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BC16B4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9" w:history="1"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@</w:t>
        </w:r>
        <w:proofErr w:type="spellStart"/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scgnewschannel</w:t>
        </w:r>
        <w:proofErr w:type="spellEnd"/>
      </w:hyperlink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หรือ </w:t>
      </w:r>
      <w:r w:rsidRPr="00BC16B4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BC16B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10" w:history="1"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@</w:t>
        </w:r>
        <w:proofErr w:type="spellStart"/>
        <w:r w:rsidRPr="00BC16B4">
          <w:rPr>
            <w:rStyle w:val="Hyperlink"/>
            <w:rFonts w:asciiTheme="minorBidi" w:hAnsiTheme="minorBidi"/>
            <w:b/>
            <w:bCs/>
            <w:i/>
            <w:iCs/>
            <w:sz w:val="30"/>
            <w:szCs w:val="30"/>
          </w:rPr>
          <w:t>scgnewschannel</w:t>
        </w:r>
        <w:proofErr w:type="spellEnd"/>
      </w:hyperlink>
    </w:p>
    <w:p w14:paraId="3AFC62F3" w14:textId="77777777" w:rsidR="00BC16B4" w:rsidRPr="00BC16B4" w:rsidRDefault="00BC16B4" w:rsidP="00681E8E">
      <w:pPr>
        <w:spacing w:after="0" w:line="240" w:lineRule="auto"/>
        <w:ind w:firstLine="720"/>
        <w:jc w:val="thaiDistribute"/>
        <w:rPr>
          <w:rStyle w:val="wcontent-1605761652732"/>
          <w:rFonts w:asciiTheme="minorBidi" w:hAnsiTheme="minorBidi"/>
          <w:color w:val="333333"/>
          <w:sz w:val="30"/>
          <w:szCs w:val="30"/>
          <w:shd w:val="clear" w:color="auto" w:fill="FFFFFF"/>
        </w:rPr>
      </w:pPr>
      <w:bookmarkStart w:id="0" w:name="_GoBack"/>
      <w:bookmarkEnd w:id="0"/>
    </w:p>
    <w:p w14:paraId="7E68EC0E" w14:textId="74C13A70" w:rsidR="009076B4" w:rsidRPr="00BC16B4" w:rsidRDefault="00BC16B4" w:rsidP="00681E8E">
      <w:pPr>
        <w:spacing w:line="240" w:lineRule="auto"/>
        <w:jc w:val="center"/>
        <w:rPr>
          <w:rFonts w:asciiTheme="minorBidi" w:eastAsia="Times New Roman" w:hAnsiTheme="minorBidi"/>
          <w:sz w:val="30"/>
          <w:szCs w:val="30"/>
          <w:cs/>
        </w:rPr>
      </w:pPr>
      <w:r w:rsidRPr="00BC16B4">
        <w:rPr>
          <w:rFonts w:asciiTheme="minorBidi" w:eastAsia="Times New Roman" w:hAnsiTheme="minorBidi" w:cs="Cordia New"/>
          <w:sz w:val="30"/>
          <w:szCs w:val="30"/>
          <w:cs/>
        </w:rPr>
        <w:t>************************************************************</w:t>
      </w:r>
    </w:p>
    <w:sectPr w:rsidR="009076B4" w:rsidRPr="00BC16B4" w:rsidSect="00BC16B4">
      <w:headerReference w:type="default" r:id="rId11"/>
      <w:pgSz w:w="12240" w:h="15840"/>
      <w:pgMar w:top="1134" w:right="1134" w:bottom="426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D47D2" w14:textId="77777777" w:rsidR="002D416C" w:rsidRDefault="002D416C" w:rsidP="00943754">
      <w:pPr>
        <w:spacing w:after="0" w:line="240" w:lineRule="auto"/>
      </w:pPr>
      <w:r>
        <w:separator/>
      </w:r>
    </w:p>
  </w:endnote>
  <w:endnote w:type="continuationSeparator" w:id="0">
    <w:p w14:paraId="53850C67" w14:textId="77777777" w:rsidR="002D416C" w:rsidRDefault="002D416C" w:rsidP="0094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63417" w14:textId="77777777" w:rsidR="002D416C" w:rsidRDefault="002D416C" w:rsidP="00943754">
      <w:pPr>
        <w:spacing w:after="0" w:line="240" w:lineRule="auto"/>
      </w:pPr>
      <w:r>
        <w:separator/>
      </w:r>
    </w:p>
  </w:footnote>
  <w:footnote w:type="continuationSeparator" w:id="0">
    <w:p w14:paraId="641935E4" w14:textId="77777777" w:rsidR="002D416C" w:rsidRDefault="002D416C" w:rsidP="00943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2B7FB" w14:textId="382ABA9F" w:rsidR="00BC16B4" w:rsidRDefault="00BC16B4" w:rsidP="00BC16B4">
    <w:pPr>
      <w:pStyle w:val="Header"/>
      <w:jc w:val="right"/>
    </w:pPr>
    <w:r>
      <w:rPr>
        <w:noProof/>
      </w:rPr>
      <w:drawing>
        <wp:inline distT="0" distB="0" distL="0" distR="0" wp14:anchorId="5A4625F9" wp14:editId="502BB4D9">
          <wp:extent cx="1568741" cy="791765"/>
          <wp:effectExtent l="0" t="0" r="0" b="889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737" cy="81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12FA7"/>
    <w:multiLevelType w:val="hybridMultilevel"/>
    <w:tmpl w:val="B3C66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157A9"/>
    <w:multiLevelType w:val="hybridMultilevel"/>
    <w:tmpl w:val="2D7EA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80121"/>
    <w:multiLevelType w:val="hybridMultilevel"/>
    <w:tmpl w:val="AD725DE6"/>
    <w:lvl w:ilvl="0" w:tplc="4F04CF42"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26AF"/>
    <w:multiLevelType w:val="hybridMultilevel"/>
    <w:tmpl w:val="E0D62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54"/>
    <w:rsid w:val="000023D7"/>
    <w:rsid w:val="00004DE4"/>
    <w:rsid w:val="00012F89"/>
    <w:rsid w:val="00082AB1"/>
    <w:rsid w:val="000969C7"/>
    <w:rsid w:val="000A1785"/>
    <w:rsid w:val="00104324"/>
    <w:rsid w:val="00160677"/>
    <w:rsid w:val="001C0A0F"/>
    <w:rsid w:val="00232D00"/>
    <w:rsid w:val="00241465"/>
    <w:rsid w:val="00252400"/>
    <w:rsid w:val="00292D85"/>
    <w:rsid w:val="00297378"/>
    <w:rsid w:val="002A061A"/>
    <w:rsid w:val="002B7EEB"/>
    <w:rsid w:val="002D416C"/>
    <w:rsid w:val="00324617"/>
    <w:rsid w:val="0035583E"/>
    <w:rsid w:val="003A3A5E"/>
    <w:rsid w:val="003C301D"/>
    <w:rsid w:val="004047BB"/>
    <w:rsid w:val="0040782E"/>
    <w:rsid w:val="00416939"/>
    <w:rsid w:val="004354F2"/>
    <w:rsid w:val="004A5036"/>
    <w:rsid w:val="004C51B1"/>
    <w:rsid w:val="004D2312"/>
    <w:rsid w:val="004D6F8B"/>
    <w:rsid w:val="00515E82"/>
    <w:rsid w:val="005537E3"/>
    <w:rsid w:val="00561056"/>
    <w:rsid w:val="005A4288"/>
    <w:rsid w:val="005F3AA0"/>
    <w:rsid w:val="006565DF"/>
    <w:rsid w:val="00672F75"/>
    <w:rsid w:val="0068036D"/>
    <w:rsid w:val="00681669"/>
    <w:rsid w:val="00681E8E"/>
    <w:rsid w:val="006D0AFB"/>
    <w:rsid w:val="00700D50"/>
    <w:rsid w:val="00711306"/>
    <w:rsid w:val="0071318F"/>
    <w:rsid w:val="007203C5"/>
    <w:rsid w:val="00751291"/>
    <w:rsid w:val="00765346"/>
    <w:rsid w:val="00792D9A"/>
    <w:rsid w:val="007A0906"/>
    <w:rsid w:val="007B3643"/>
    <w:rsid w:val="007B4B34"/>
    <w:rsid w:val="007B4FCA"/>
    <w:rsid w:val="007B66E6"/>
    <w:rsid w:val="007F7E5E"/>
    <w:rsid w:val="00810660"/>
    <w:rsid w:val="00822A88"/>
    <w:rsid w:val="00822C35"/>
    <w:rsid w:val="00833ECD"/>
    <w:rsid w:val="00841DDB"/>
    <w:rsid w:val="00841FA4"/>
    <w:rsid w:val="008D2425"/>
    <w:rsid w:val="008F70E5"/>
    <w:rsid w:val="00903EF7"/>
    <w:rsid w:val="009076B4"/>
    <w:rsid w:val="00943754"/>
    <w:rsid w:val="00950AE3"/>
    <w:rsid w:val="00963300"/>
    <w:rsid w:val="00964FF8"/>
    <w:rsid w:val="00977E02"/>
    <w:rsid w:val="00985DF1"/>
    <w:rsid w:val="009C1264"/>
    <w:rsid w:val="009E7A1E"/>
    <w:rsid w:val="00AA7B17"/>
    <w:rsid w:val="00AD24C3"/>
    <w:rsid w:val="00B949B1"/>
    <w:rsid w:val="00BB3608"/>
    <w:rsid w:val="00BB5B3E"/>
    <w:rsid w:val="00BC16B4"/>
    <w:rsid w:val="00C226C6"/>
    <w:rsid w:val="00C32D35"/>
    <w:rsid w:val="00C477A0"/>
    <w:rsid w:val="00C52423"/>
    <w:rsid w:val="00C53540"/>
    <w:rsid w:val="00C83728"/>
    <w:rsid w:val="00CD73E3"/>
    <w:rsid w:val="00CE1A07"/>
    <w:rsid w:val="00D06EEF"/>
    <w:rsid w:val="00D44C76"/>
    <w:rsid w:val="00E01212"/>
    <w:rsid w:val="00E51E17"/>
    <w:rsid w:val="00E852D0"/>
    <w:rsid w:val="00E94719"/>
    <w:rsid w:val="00ED064C"/>
    <w:rsid w:val="00ED20BC"/>
    <w:rsid w:val="00F16B87"/>
    <w:rsid w:val="00F60085"/>
    <w:rsid w:val="00FD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8CDBC9"/>
  <w15:chartTrackingRefBased/>
  <w15:docId w15:val="{957D0F24-5688-4BF6-8061-610D30AB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754"/>
  </w:style>
  <w:style w:type="paragraph" w:styleId="Footer">
    <w:name w:val="footer"/>
    <w:basedOn w:val="Normal"/>
    <w:link w:val="FooterChar"/>
    <w:uiPriority w:val="99"/>
    <w:unhideWhenUsed/>
    <w:rsid w:val="00943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754"/>
  </w:style>
  <w:style w:type="character" w:customStyle="1" w:styleId="wcontent-1605761652732">
    <w:name w:val="wcontent-1605761652732"/>
    <w:basedOn w:val="DefaultParagraphFont"/>
    <w:rsid w:val="00515E82"/>
  </w:style>
  <w:style w:type="paragraph" w:styleId="NormalWeb">
    <w:name w:val="Normal (Web)"/>
    <w:basedOn w:val="Normal"/>
    <w:uiPriority w:val="99"/>
    <w:unhideWhenUsed/>
    <w:rsid w:val="007A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0906"/>
    <w:rPr>
      <w:i/>
      <w:iCs/>
    </w:rPr>
  </w:style>
  <w:style w:type="paragraph" w:styleId="ListParagraph">
    <w:name w:val="List Paragraph"/>
    <w:basedOn w:val="Normal"/>
    <w:uiPriority w:val="34"/>
    <w:qFormat/>
    <w:rsid w:val="00964FF8"/>
    <w:pPr>
      <w:spacing w:after="0" w:line="240" w:lineRule="auto"/>
      <w:ind w:left="720"/>
    </w:pPr>
    <w:rPr>
      <w:rFonts w:ascii="Tahoma" w:hAnsi="Tahoma" w:cs="Tahoma"/>
      <w:sz w:val="24"/>
      <w:szCs w:val="24"/>
    </w:rPr>
  </w:style>
  <w:style w:type="paragraph" w:customStyle="1" w:styleId="Default">
    <w:name w:val="Default"/>
    <w:basedOn w:val="Normal"/>
    <w:rsid w:val="00964FF8"/>
    <w:pPr>
      <w:autoSpaceDE w:val="0"/>
      <w:autoSpaceDN w:val="0"/>
      <w:spacing w:after="0" w:line="240" w:lineRule="auto"/>
    </w:pPr>
    <w:rPr>
      <w:rFonts w:ascii="Browallia New" w:hAnsi="Browallia New" w:cs="Browallia New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232D00"/>
    <w:rPr>
      <w:b/>
      <w:bCs/>
    </w:rPr>
  </w:style>
  <w:style w:type="character" w:customStyle="1" w:styleId="wcontent-1606473636345">
    <w:name w:val="wcontent-1606473636345"/>
    <w:basedOn w:val="DefaultParagraphFont"/>
    <w:rsid w:val="008D2425"/>
  </w:style>
  <w:style w:type="paragraph" w:styleId="NoSpacing">
    <w:name w:val="No Spacing"/>
    <w:uiPriority w:val="1"/>
    <w:qFormat/>
    <w:rsid w:val="00BC16B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16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11</cp:revision>
  <dcterms:created xsi:type="dcterms:W3CDTF">2020-11-27T12:14:00Z</dcterms:created>
  <dcterms:modified xsi:type="dcterms:W3CDTF">2020-12-03T03:46:00Z</dcterms:modified>
</cp:coreProperties>
</file>